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2805"/>
        <w:gridCol w:w="3275"/>
      </w:tblGrid>
      <w:tr w:rsidR="0018092D" w14:paraId="6A2C3C36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B7A6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0A82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07B3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Тиркеме</w:t>
            </w:r>
          </w:p>
        </w:tc>
      </w:tr>
      <w:tr w:rsidR="0018092D" w14:paraId="54190857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C9D2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4DD6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EEB3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rFonts w:eastAsia="Arial"/>
                <w:i/>
                <w:color w:val="1F497D" w:themeColor="text2"/>
              </w:rPr>
              <w:t>(Кыргыз Республикасынын</w:t>
            </w:r>
            <w:r>
              <w:rPr>
                <w:rFonts w:eastAsia="Arial"/>
                <w:i/>
                <w:color w:val="1F497D" w:themeColor="text2"/>
              </w:rPr>
              <w:br/>
              <w:t>Министрлер Кабинетинин</w:t>
            </w:r>
            <w:r>
              <w:rPr>
                <w:rFonts w:eastAsia="Arial"/>
                <w:i/>
                <w:color w:val="1F497D" w:themeColor="text2"/>
              </w:rPr>
              <w:br/>
              <w:t>2025-жылдын 14-мартындагы</w:t>
            </w:r>
            <w:r>
              <w:rPr>
                <w:rFonts w:eastAsia="Arial"/>
                <w:i/>
                <w:color w:val="1F497D" w:themeColor="text2"/>
              </w:rPr>
              <w:br/>
              <w:t>№ 131</w:t>
            </w:r>
            <w:r>
              <w:rPr>
                <w:rFonts w:eastAsia="Arial"/>
                <w:i/>
                <w:color w:val="006600"/>
              </w:rPr>
              <w:t xml:space="preserve"> </w:t>
            </w:r>
            <w:hyperlink r:id="rId6" w:tooltip="https://cbd.minjust.gov.kg/7-39648/edition/29053/kg" w:history="1">
              <w:r>
                <w:rPr>
                  <w:rStyle w:val="affb"/>
                  <w:rFonts w:eastAsia="Arial"/>
                  <w:i/>
                  <w:color w:val="0000FF"/>
                </w:rPr>
                <w:t>токтомуна</w:t>
              </w:r>
            </w:hyperlink>
            <w:r>
              <w:rPr>
                <w:rFonts w:eastAsia="Arial"/>
                <w:i/>
                <w:color w:val="006600"/>
              </w:rPr>
              <w:t>)</w:t>
            </w:r>
          </w:p>
        </w:tc>
      </w:tr>
    </w:tbl>
    <w:p w14:paraId="5F61DE1A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Кыргыз Республикасынын жалпы билим берүүнүн мамлекеттик билим берүү стандарты</w:t>
      </w:r>
    </w:p>
    <w:p w14:paraId="489265E2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1-глава. Жалпы жоболор</w:t>
      </w:r>
    </w:p>
    <w:p w14:paraId="335B722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1. Кыргыз Республикасынын жалпы билим берүүнүн мамлекеттик билим берүү стандарты (мындан ары - Мамстандарт) Кыргыз Республикасынын </w:t>
      </w:r>
      <w:hyperlink r:id="rId7" w:tooltip="https://cbd.minjust.gov.kg/1-2/edition/1202952/kg" w:history="1">
        <w:r>
          <w:rPr>
            <w:rStyle w:val="affb"/>
            <w:rFonts w:eastAsia="Arial"/>
            <w:color w:val="0000FF"/>
          </w:rPr>
          <w:t>Конституциясынын</w:t>
        </w:r>
      </w:hyperlink>
      <w:r>
        <w:rPr>
          <w:rFonts w:eastAsia="Arial"/>
          <w:color w:val="000000"/>
        </w:rPr>
        <w:t xml:space="preserve">, "Билим берүү жөнүндө" Кыргыз Республикасынын </w:t>
      </w:r>
      <w:hyperlink r:id="rId8" w:tooltip="https://cbd.minjust.gov.kg/4-3419/edition/26455/kg" w:history="1">
        <w:r>
          <w:rPr>
            <w:rStyle w:val="affb"/>
            <w:rFonts w:eastAsia="Arial"/>
            <w:color w:val="0000FF"/>
          </w:rPr>
          <w:t>Мыйзамынын</w:t>
        </w:r>
      </w:hyperlink>
      <w:r>
        <w:rPr>
          <w:rFonts w:eastAsia="Arial"/>
          <w:color w:val="000000"/>
        </w:rPr>
        <w:t xml:space="preserve"> жана Кыргыз Республикасынын билим берүү чөйрөсүндөгү башка ченемдик укуктук актыларынын негизги талаптарын ишке ашыруучу жалпы билим берүү чөйрөсүндөгү мамилелерди белгилейт жана жөнгө салат.</w:t>
      </w:r>
    </w:p>
    <w:p w14:paraId="56374751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Мамстандарт төмөнкүлөрд</w:t>
      </w:r>
      <w:r>
        <w:rPr>
          <w:rFonts w:eastAsia="Arial"/>
          <w:color w:val="000000"/>
        </w:rPr>
        <w:t>ү</w:t>
      </w:r>
      <w:r>
        <w:rPr>
          <w:rFonts w:eastAsia="Arial"/>
          <w:color w:val="000000"/>
        </w:rPr>
        <w:t xml:space="preserve"> камсыз кылат:</w:t>
      </w:r>
    </w:p>
    <w:p w14:paraId="21B7BFA6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бирдиктүү билим берүү мейкиндигин социалдык кепилдөөнү жана сактоону;</w:t>
      </w:r>
    </w:p>
    <w:p w14:paraId="2140194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уюштуруу-укуктук формасына жана менчигинин формасына карабастан бардык жалпы билим берүү уюмдары үчүн базистик окуу планын, предметтик стандарттарды, жалпы билим бе</w:t>
      </w:r>
      <w:r>
        <w:rPr>
          <w:rFonts w:eastAsia="Arial"/>
          <w:color w:val="000000"/>
        </w:rPr>
        <w:t>рүү программаларын жана окуу-методикалык комплекстерди иштеп чыгууну;</w:t>
      </w:r>
    </w:p>
    <w:p w14:paraId="33156CD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жалпы билим берүүнүн бардык деңгээлдериндеги предметтик стандарттардын жана жалпы билим берүү программаларынын улантуучулугун; </w:t>
      </w:r>
    </w:p>
    <w:p w14:paraId="57FD3D9C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билим берүүнүн сапатын башкарууну;</w:t>
      </w:r>
    </w:p>
    <w:p w14:paraId="29316AC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Кыргыз Республикасында негизги жалпы жана орто жалпы билим берүү жөнүндө документтердин эквиваленттүүлүгүн белгилөөнү;</w:t>
      </w:r>
    </w:p>
    <w:p w14:paraId="67DA3DB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Мамстандартты ишке ашыруучу билим берүү уюмдарына, ошондой эле башталгыч кесиптик, педагогикалык кадрларды даярдоону жүзөгө ашырууч</w:t>
      </w:r>
      <w:r>
        <w:rPr>
          <w:rFonts w:eastAsia="Arial"/>
          <w:color w:val="000000"/>
        </w:rPr>
        <w:t>у орто кесиптик жана жогорку кесиптик билим берүү уюмдарына карата талаптарды аныктоо үчүн негизди.</w:t>
      </w:r>
    </w:p>
    <w:p w14:paraId="3A7E852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Мамстандарт төмөнкүдөй максаттарда иштелип чыкты:</w:t>
      </w:r>
    </w:p>
    <w:p w14:paraId="22C5E8D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эл аралык билим берүү мейкиндигине интеграцияланган жана таанылган жалпы билим берүүнүн улуттук сист</w:t>
      </w:r>
      <w:r>
        <w:rPr>
          <w:rFonts w:eastAsia="Arial"/>
          <w:color w:val="000000"/>
        </w:rPr>
        <w:t>емасын түзүү;</w:t>
      </w:r>
    </w:p>
    <w:p w14:paraId="1D81DC71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билим берүү менен жалпы камтууну жана окутуу үчүн бирдей баштапкы мүмкүнчүлүктөрдү камсыз кылуу; </w:t>
      </w:r>
    </w:p>
    <w:p w14:paraId="19F2A336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билим берүү программасынын минималдуу мазмунун, башталгыч жалпы, негизги жалпы жана орто жалпы билим берүүнүн деңгээлдери боюнча компетент</w:t>
      </w:r>
      <w:r>
        <w:rPr>
          <w:rFonts w:eastAsia="Arial"/>
          <w:color w:val="000000"/>
        </w:rPr>
        <w:t>түүлүк негизде даярдоонун базалык талаптарын, ошондой эле окутуунун максаттарын жана натыйжаларын аныктоочу формалдуу билим берүүнүн талаптарынын макулдашылган жыйындысын белгилөө;</w:t>
      </w:r>
    </w:p>
    <w:p w14:paraId="0C6BFF06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тарбиянын, өнүктүрүүнүн жана окутуунун бирдиктүүлүгүн камсыздоо, глобалд</w:t>
      </w:r>
      <w:r>
        <w:rPr>
          <w:rFonts w:eastAsia="Arial"/>
          <w:color w:val="000000"/>
        </w:rPr>
        <w:t>ашкан дүйнөдө тез өзгөргөн коомдо жашоо үчүн зарыл болгон компетенцияларды калыптандыруу, жаратылыш байлыктарын сарамжалдуу пайдалануу маданиятын калыптандыруу жана аны менен таттуу мамиледе жашоону билүү үчүн дисциплиналар аралык мамиленин негизинде табиг</w:t>
      </w:r>
      <w:r>
        <w:rPr>
          <w:rFonts w:eastAsia="Arial"/>
          <w:color w:val="000000"/>
        </w:rPr>
        <w:t>ый-илимий жана математикалык багыттагы окуу предметтеринин ролун күчөтүү;</w:t>
      </w:r>
    </w:p>
    <w:p w14:paraId="262349B2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жарандык мекенчилдикти, жалпы жарандык аң-сезимди, өзүнүн, үй-бүлөсүнүн, коомдун жана мамлекеттин коопсуздугу үчүн жоопкерчиликти, улуттук адеп-ахлактык негиздерге таянган адилетт</w:t>
      </w:r>
      <w:r>
        <w:rPr>
          <w:rFonts w:eastAsia="Arial"/>
          <w:color w:val="000000"/>
        </w:rPr>
        <w:t>үүлүк</w:t>
      </w:r>
      <w:r>
        <w:rPr>
          <w:rFonts w:eastAsia="Arial"/>
          <w:color w:val="000000"/>
        </w:rPr>
        <w:t xml:space="preserve">, абийирдүүлүк, боорукердик сыяктуу сапаттарды калыптандырууга өбөлгө түзүүчү тарбиялык жана социалдык-гуманитардык потенциалды күчөтүү; </w:t>
      </w:r>
    </w:p>
    <w:p w14:paraId="32CEF43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профилдик окутууну киргизүү;</w:t>
      </w:r>
    </w:p>
    <w:p w14:paraId="487B2DC1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7) билим берүү процессинин катышуучуларынын (билим берүүнү башкаруу органдарынын </w:t>
      </w:r>
      <w:r>
        <w:rPr>
          <w:rFonts w:eastAsia="Arial"/>
          <w:color w:val="000000"/>
        </w:rPr>
        <w:t>өкүлдөрүнүн</w:t>
      </w:r>
      <w:r>
        <w:rPr>
          <w:rFonts w:eastAsia="Arial"/>
          <w:color w:val="000000"/>
        </w:rPr>
        <w:t>, жалпы билим берүү уюмдарынын жетекчилеринин жана педагогдорунун, билим алуучулардын жана алардын ата-энелеринин/мыйзамдуу өкүлдөрүнүн) жалпы билим берүүнүн максаттарына жана тарбиялоонун, өнүктүрүүнүн жана окутуунун натыйжаларына жетишүүдөгү ж</w:t>
      </w:r>
      <w:r>
        <w:rPr>
          <w:rFonts w:eastAsia="Arial"/>
          <w:color w:val="000000"/>
        </w:rPr>
        <w:t>оопкерчилик чөйрөсүн бекемдөө.</w:t>
      </w:r>
    </w:p>
    <w:p w14:paraId="38972E2A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4. Мамстандарт Кыргыз Республикасынын мамлекеттик стратегиялык маанидеги документтеринде аныкталган артыкчылыктарга, иш берүүчүлөрдүн керектөөлөрүнө, билим алуучулардын жана алардын ата-энелеринин (мыйзамдуу өкүлдөрүнүн) суро</w:t>
      </w:r>
      <w:r>
        <w:rPr>
          <w:rFonts w:eastAsia="Arial"/>
          <w:color w:val="000000"/>
        </w:rPr>
        <w:t>о-талаптарына ылайык келишин камсыз кылуу үчүн зарылдыгына жараша кайра каралат жана жаңыланат.</w:t>
      </w:r>
    </w:p>
    <w:p w14:paraId="1AD2CE1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5. Мамстандартта төмөнкүдөй түшүнүктөр пайдаланылат:</w:t>
      </w:r>
    </w:p>
    <w:p w14:paraId="2437F642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базистик окуу планы</w:t>
      </w:r>
      <w:r>
        <w:rPr>
          <w:rFonts w:eastAsia="Arial"/>
          <w:color w:val="000000"/>
        </w:rPr>
        <w:t xml:space="preserve"> - милдеттүү предметтердин тизмегин, аларды окутуунун ырааттуулугун, окуу жүктөмүнүн көл</w:t>
      </w:r>
      <w:r>
        <w:rPr>
          <w:rFonts w:eastAsia="Arial"/>
          <w:color w:val="000000"/>
        </w:rPr>
        <w:t>өмүн</w:t>
      </w:r>
      <w:r>
        <w:rPr>
          <w:rFonts w:eastAsia="Arial"/>
          <w:color w:val="000000"/>
        </w:rPr>
        <w:t xml:space="preserve"> белгилеген документ;</w:t>
      </w:r>
    </w:p>
    <w:p w14:paraId="11EF0F8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баалуулук</w:t>
      </w:r>
      <w:r>
        <w:rPr>
          <w:rFonts w:eastAsia="Arial"/>
          <w:color w:val="000000"/>
        </w:rPr>
        <w:t xml:space="preserve"> - жарандардын акыл-эсин, ой-сезимин, пикирин, табитин жана жалпы маданиятын калыптандырган жана өнүктүргөн, ошону менен бирге коомдун алга жылышына оң таасирин тийгизген салттуу жана заманбап, рухий жана материалдык, улу</w:t>
      </w:r>
      <w:r>
        <w:rPr>
          <w:rFonts w:eastAsia="Arial"/>
          <w:color w:val="000000"/>
        </w:rPr>
        <w:t>ттук жана дүйнөлүк туруктуу болмуштар;</w:t>
      </w:r>
    </w:p>
    <w:p w14:paraId="1B3387CF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билим берүү чөйрөсү</w:t>
      </w:r>
      <w:r>
        <w:rPr>
          <w:rFonts w:eastAsia="Arial"/>
          <w:color w:val="000000"/>
        </w:rPr>
        <w:t xml:space="preserve"> - иштин белгилүү чөйрөсүнө таандык, илимий жана практикалык иштин педагогикалык жактан ыңгайлашкан тажрыйбасы түрүндө берилген билим берүүнүн мазмуну;</w:t>
      </w:r>
    </w:p>
    <w:p w14:paraId="22EDDAE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билим берүү (окуу) программасы</w:t>
      </w:r>
      <w:r>
        <w:rPr>
          <w:rFonts w:eastAsia="Arial"/>
          <w:color w:val="000000"/>
        </w:rPr>
        <w:t xml:space="preserve"> - предметтик ст</w:t>
      </w:r>
      <w:r>
        <w:rPr>
          <w:rFonts w:eastAsia="Arial"/>
          <w:color w:val="000000"/>
        </w:rPr>
        <w:t>андарттын негизинде иштелип чыккан жана предметтин мазмунун темалары, бөлүмдөрү жана окутуу мезгилдери боюнча бөлүштүргөн, уюштуруу-педагогикалык шарттарды, анын ичинде болжолдуу календардык-тематикалык пландаштырууну жана билим алуучулардын жетишкендиктер</w:t>
      </w:r>
      <w:r>
        <w:rPr>
          <w:rFonts w:eastAsia="Arial"/>
          <w:color w:val="000000"/>
        </w:rPr>
        <w:t>ин баалоонун формаларын жөнгө салуучу документ;</w:t>
      </w:r>
    </w:p>
    <w:p w14:paraId="19F3AD6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баалоо</w:t>
      </w:r>
      <w:r>
        <w:rPr>
          <w:rFonts w:eastAsia="Arial"/>
          <w:color w:val="000000"/>
        </w:rPr>
        <w:t xml:space="preserve"> - билим алуучулардын этикалык жана интеллектуалдык өнүгүүсүнө жана алар турмушта зарыл болгон компетенцияларга ээ болуусуна, ошондой эле бул иштин натыйжаларынын шайкештигин аныктоо үчүн кайтарым байла</w:t>
      </w:r>
      <w:r>
        <w:rPr>
          <w:rFonts w:eastAsia="Arial"/>
          <w:color w:val="000000"/>
        </w:rPr>
        <w:t>нышты жүзөгө ашырууга багытталган билим алуучулардын таанып-билүү ишин өлчөө, интерпретациялоо жана талдоо процесси;</w:t>
      </w:r>
    </w:p>
    <w:p w14:paraId="345122D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диагностикалык баалоо</w:t>
      </w:r>
      <w:r>
        <w:rPr>
          <w:rFonts w:eastAsia="Arial"/>
          <w:color w:val="000000"/>
        </w:rPr>
        <w:t xml:space="preserve"> - билим алуучунун калыптанган компетенцияларынын прогрессин андан ары баалоо үчүн анын башталгыч деңгээлин аныктоочу </w:t>
      </w:r>
      <w:r>
        <w:rPr>
          <w:rFonts w:eastAsia="Arial"/>
          <w:color w:val="000000"/>
        </w:rPr>
        <w:t>процесс;</w:t>
      </w:r>
    </w:p>
    <w:p w14:paraId="27B154D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жалпы билим берүү</w:t>
      </w:r>
      <w:r>
        <w:rPr>
          <w:rFonts w:eastAsia="Arial"/>
          <w:color w:val="000000"/>
        </w:rPr>
        <w:t xml:space="preserve"> - бүтүрүүчүнүн коомдо активдүү иштеши үчүн жетиштүү болгон, анын деңгээлдерине ылайык келген билимди, жөндөмдөрдү, баалуулуктарды жана тажрыйбалык көндүмдөрдү камсыз кылуучу тарбиялоо жана окутуу системасы;</w:t>
      </w:r>
    </w:p>
    <w:p w14:paraId="5910765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жашыл көндүмдөр</w:t>
      </w:r>
      <w:r>
        <w:rPr>
          <w:rFonts w:eastAsia="Arial"/>
          <w:color w:val="000000"/>
        </w:rPr>
        <w:t xml:space="preserve"> - экол</w:t>
      </w:r>
      <w:r>
        <w:rPr>
          <w:rFonts w:eastAsia="Arial"/>
          <w:color w:val="000000"/>
        </w:rPr>
        <w:t>огиялык коопсуз жашоо ыкмаларын өздөштүрүү, туруктуу жана ресурстарды үнөмдөөчү коомду өнүктүрүү жана колдоо, экологиялык көйгөйлөрдү аныктоо, чечүү жана алдын алуу үчүн зарыл болгон билим, баалуулуктар жана мамилелер;</w:t>
      </w:r>
    </w:p>
    <w:p w14:paraId="67982D2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интеграция</w:t>
      </w:r>
      <w:r>
        <w:rPr>
          <w:rFonts w:eastAsia="Arial"/>
          <w:color w:val="000000"/>
        </w:rPr>
        <w:t xml:space="preserve"> - билим алуучулардын дүйнө</w:t>
      </w:r>
      <w:r>
        <w:rPr>
          <w:rFonts w:eastAsia="Arial"/>
          <w:color w:val="000000"/>
        </w:rPr>
        <w:t>нү бирдиктүү кабылдоосун калыптандырууга жана негизги компетенттүүлүктөрдү өнүктүрүүгө багытталган айрым предметтердин, билим берүү чөйрөлөрүнүн, жалпы эле билим берүү процессинин алкагындагы мазмундун түзүмдүк компоненттеринин ортосундагы байланыштарды тү</w:t>
      </w:r>
      <w:r>
        <w:rPr>
          <w:rFonts w:eastAsia="Arial"/>
          <w:color w:val="000000"/>
        </w:rPr>
        <w:t>зүүнү жана өз ара аракеттенүүсүн камсыздаган процесс;</w:t>
      </w:r>
    </w:p>
    <w:p w14:paraId="5409640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компетенттүүлүк мамиле</w:t>
      </w:r>
      <w:r>
        <w:rPr>
          <w:rFonts w:eastAsia="Arial"/>
          <w:color w:val="000000"/>
        </w:rPr>
        <w:t xml:space="preserve"> - билим берүү процессинин концептуалдык негизи, ал билим алуучулардын жашоонун ар кандай чөйрөлөрүндө ийгиликтүү аракеттенүүсүн камсыз кылуучу компетенттүүлүктөрдү калыптандырат;</w:t>
      </w:r>
    </w:p>
    <w:p w14:paraId="074F03C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критериалдык баалоо</w:t>
      </w:r>
      <w:r>
        <w:rPr>
          <w:rFonts w:eastAsia="Arial"/>
          <w:color w:val="000000"/>
        </w:rPr>
        <w:t xml:space="preserve"> - так аныкталган, биргелешип иштелип чыккан, билим берүүнүн максаттарына жана мазмунуна шайкеш келген жана билим алуучулардын компетенттүүлүгүн калыптандырууга өбөлгө түзгөн, билим берүү процессинин бардык катышуучулары үчүн алдын ала б</w:t>
      </w:r>
      <w:r>
        <w:rPr>
          <w:rFonts w:eastAsia="Arial"/>
          <w:color w:val="000000"/>
        </w:rPr>
        <w:t>елгилүү болгон критерийлер менен салыштырууга негизделген билим алуучулардын окуудагы жетишкендиктерин баалоо;</w:t>
      </w:r>
    </w:p>
    <w:p w14:paraId="7D50118C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калыптандыруучу баалоо</w:t>
      </w:r>
      <w:r>
        <w:rPr>
          <w:rFonts w:eastAsia="Arial"/>
          <w:color w:val="000000"/>
        </w:rPr>
        <w:t xml:space="preserve"> - билим алуучулардын окутуу процессинде кандай деңгээлде экендигин, алар кайсы жерде кыйынчылыктарга дуушар болуп жаткандыгын жана билим алуучу менен педагогдун окутуу процессин жакшыртуу үчүн кандай кадамдарды жасаш керектиги жөнүндө педагогду маанилүү м</w:t>
      </w:r>
      <w:r>
        <w:rPr>
          <w:rFonts w:eastAsia="Arial"/>
          <w:color w:val="000000"/>
        </w:rPr>
        <w:t>аалымат менен камсыздаган баалоо;</w:t>
      </w:r>
    </w:p>
    <w:p w14:paraId="03BE338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модулдук-уя ыкмасы</w:t>
      </w:r>
      <w:r>
        <w:rPr>
          <w:rFonts w:eastAsia="Arial"/>
          <w:color w:val="000000"/>
        </w:rPr>
        <w:t xml:space="preserve"> - негизги компетенттүүлүктөрдү калыптандырууга багытталган билим берүү мазмунун системалаштыруу үчүн методологиялык негиз. Анын структурасы билимдин жана жөндөмдөрдүн жаңы элементтерин толуктоо мүмкүнчүл</w:t>
      </w:r>
      <w:r>
        <w:rPr>
          <w:rFonts w:eastAsia="Arial"/>
          <w:color w:val="000000"/>
        </w:rPr>
        <w:t>үгү</w:t>
      </w:r>
      <w:r>
        <w:rPr>
          <w:rFonts w:eastAsia="Arial"/>
          <w:color w:val="000000"/>
        </w:rPr>
        <w:t xml:space="preserve"> менен кеңири компетенттүүлүктөрдү жана алар менен байланышкан негизги көндүмдөрдү бириктирген "уяларга" негизделген;</w:t>
      </w:r>
    </w:p>
    <w:p w14:paraId="32CB8BB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негизги компетенттүүлүктөр</w:t>
      </w:r>
      <w:r>
        <w:rPr>
          <w:rFonts w:eastAsia="Arial"/>
          <w:color w:val="000000"/>
        </w:rPr>
        <w:t xml:space="preserve"> - социалдык, мамлекеттик, кесиптик заказга ылайык аныкталган, көп функциялуулукка ээ болгон жана предметтен </w:t>
      </w:r>
      <w:r>
        <w:rPr>
          <w:rFonts w:eastAsia="Arial"/>
          <w:color w:val="000000"/>
        </w:rPr>
        <w:t>жогору турган, окуу предметтеринин базасында жүзөгө ашырылуучу жана билим алуучулардын социалдык тажрыйбасына негизделген билим берүүнүн өлчөнүүчү натыйжалары;</w:t>
      </w:r>
    </w:p>
    <w:p w14:paraId="45BB1AB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окутуу</w:t>
      </w:r>
      <w:r>
        <w:rPr>
          <w:rFonts w:eastAsia="Arial"/>
          <w:color w:val="000000"/>
        </w:rPr>
        <w:t xml:space="preserve"> - билим алуучулардын билимди, жөндөмдөрдү, көндүмдөрдү жана компетенттүүлүктөрдү өздөштүр</w:t>
      </w:r>
      <w:r>
        <w:rPr>
          <w:rFonts w:eastAsia="Arial"/>
          <w:color w:val="000000"/>
        </w:rPr>
        <w:t>үү</w:t>
      </w:r>
      <w:r>
        <w:rPr>
          <w:rFonts w:eastAsia="Arial"/>
          <w:color w:val="000000"/>
        </w:rPr>
        <w:t>, билимин күнүмдүк жашоодо колдонууда тажрыйбага ээ болуу жана өмүр бою билим алууга шыктануусун калыптандыруу боюнча ишин уюштуруунун максаттуу багытталган процесси;</w:t>
      </w:r>
    </w:p>
    <w:p w14:paraId="35FC72F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предметтик стандарт</w:t>
      </w:r>
      <w:r>
        <w:rPr>
          <w:rFonts w:eastAsia="Arial"/>
          <w:color w:val="000000"/>
        </w:rPr>
        <w:t xml:space="preserve"> - предметтин алкагында билим алуучулардын билим алуудагы натыйжалар</w:t>
      </w:r>
      <w:r>
        <w:rPr>
          <w:rFonts w:eastAsia="Arial"/>
          <w:color w:val="000000"/>
        </w:rPr>
        <w:t>ын, аларга жетишүү ыкмаларын жана өлчөө жолдорун регламенттөөчү документ;</w:t>
      </w:r>
    </w:p>
    <w:p w14:paraId="30D22B3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предметтик компетенттүүлүктөр</w:t>
      </w:r>
      <w:r>
        <w:rPr>
          <w:rFonts w:eastAsia="Arial"/>
          <w:color w:val="000000"/>
        </w:rPr>
        <w:t xml:space="preserve"> - билим берүү натыйжаларынын жыйындысы түрүндө айрым предметтердин материалында аныкталуучу компетенттүүлүктөр;</w:t>
      </w:r>
    </w:p>
    <w:p w14:paraId="09D0C882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 xml:space="preserve">суммативдик (учурдагы, орто аралык жана </w:t>
      </w:r>
      <w:r>
        <w:rPr>
          <w:rFonts w:eastAsia="Arial"/>
          <w:b/>
          <w:color w:val="000000"/>
        </w:rPr>
        <w:t>жыйынтыктоочу) баалоо</w:t>
      </w:r>
      <w:r>
        <w:rPr>
          <w:rFonts w:eastAsia="Arial"/>
          <w:color w:val="000000"/>
        </w:rPr>
        <w:t xml:space="preserve"> - билим алуучулардын окутуунун натыйжаларына жетишкен даражасын аныктоо, алар баа коюу менен туюндурулат; </w:t>
      </w:r>
    </w:p>
    <w:p w14:paraId="29A8C971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тарбиялоо</w:t>
      </w:r>
      <w:r>
        <w:rPr>
          <w:rFonts w:eastAsia="Arial"/>
          <w:color w:val="000000"/>
        </w:rPr>
        <w:t xml:space="preserve"> - инсанды өнүктүрүүгө, коомдо кабыл алынган жүрүм-турум эрежелеринин жана ченемдеринин, социалдык-маданий, руханий ад</w:t>
      </w:r>
      <w:r>
        <w:rPr>
          <w:rFonts w:eastAsia="Arial"/>
          <w:color w:val="000000"/>
        </w:rPr>
        <w:t>еп-ахлактык баалуулуктардын негизинде билим алуучуга өзүн-өзү аныктоого жана социалдашууга шарттарды түзүүгө багытталган иш;</w:t>
      </w:r>
    </w:p>
    <w:p w14:paraId="4B44BFF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b/>
          <w:color w:val="000000"/>
        </w:rPr>
        <w:t>функционалдык сабаттуулук</w:t>
      </w:r>
      <w:r>
        <w:rPr>
          <w:rFonts w:eastAsia="Arial"/>
          <w:color w:val="000000"/>
        </w:rPr>
        <w:t xml:space="preserve"> - адамдын ишинин, баарлашуунун жана социалдык мамилелердин ар кандай чөйрөлөрүндө ар кандай практикалык жана турмуштук маселелерди чечүү үчүн окутуу процессинде дайыма алган билимдерин, жөндөмдөрүн жана көндүмдөрүн колдоно алуу жөндөмдүүлүгү.</w:t>
      </w:r>
    </w:p>
    <w:p w14:paraId="2784CD8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2-глава. Жал</w:t>
      </w:r>
      <w:r>
        <w:rPr>
          <w:rFonts w:eastAsia="Arial"/>
          <w:b/>
          <w:color w:val="000000"/>
        </w:rPr>
        <w:t>пы билим берүү философиясы</w:t>
      </w:r>
    </w:p>
    <w:p w14:paraId="2CCE993A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6. Кыргыз Республикасынын жалпы билим берүү системасы жашоодо өз алдынча жана жоопкерчиликтүү тандоого, чыгармачылык жактан өзүн көрсөтүүгө, коомдо натыйжалуу өз ара аракеттенүүгө жана өлкөнүн турмушуна активдүү катышууга жөндөмд</w:t>
      </w:r>
      <w:r>
        <w:rPr>
          <w:rFonts w:eastAsia="Arial"/>
          <w:color w:val="000000"/>
        </w:rPr>
        <w:t>үү</w:t>
      </w:r>
      <w:r>
        <w:rPr>
          <w:rFonts w:eastAsia="Arial"/>
          <w:color w:val="000000"/>
        </w:rPr>
        <w:t xml:space="preserve"> инсанды калыптандырууга багытталган:</w:t>
      </w:r>
    </w:p>
    <w:p w14:paraId="0CD91B5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өз билимин (тарбиялоо, өнүктүрүү жана окутуу) аңдап түшүнүүгө жана жоопкерчилик тартууга, өзгөрүүлөргө ыңгайлашууга, сынчыл ой жүгүртүүгө, салмактуу чечимдерди кабыл алууга жана коомдо натыйжалуу өз ара аракеттенү</w:t>
      </w:r>
      <w:r>
        <w:rPr>
          <w:rFonts w:eastAsia="Arial"/>
          <w:color w:val="000000"/>
        </w:rPr>
        <w:t>үгө</w:t>
      </w:r>
      <w:r>
        <w:rPr>
          <w:rFonts w:eastAsia="Arial"/>
          <w:color w:val="000000"/>
        </w:rPr>
        <w:t xml:space="preserve"> жөндөмдүү өз алдынча, жоопкерчиликтүү жана ийкемдүү инсан;</w:t>
      </w:r>
    </w:p>
    <w:p w14:paraId="7FFAA73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коомдун жана мамлекеттин турмушун жакшыртуу үчүн өзүн-өзү өнүктүрүүгө жөндөмдүү жана таанып-билүүгө, ойлоп табуучулукка, инновацияларга жана өзүн-өзү өркүндөтүүгө умтулган чыгармачыл жаратма</w:t>
      </w:r>
      <w:r>
        <w:rPr>
          <w:rFonts w:eastAsia="Arial"/>
          <w:color w:val="000000"/>
        </w:rPr>
        <w:t>н жана эмгекчил адам;</w:t>
      </w:r>
    </w:p>
    <w:p w14:paraId="4DED647C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натыйжалуу кызматташууга, маселелерди сапаттуу чечүүгө, тажрыйбанын негизинде дайыма билим алууга, командада иштөөгө, демилгелүүлүккө, өз аракеттери үчүн жоопкерчиликке даяр, жан тартууга жөндөмдүү, ачык, сезимтал жана өз дараметин</w:t>
      </w:r>
      <w:r>
        <w:rPr>
          <w:rFonts w:eastAsia="Arial"/>
          <w:color w:val="000000"/>
        </w:rPr>
        <w:t>е ишенген адам;</w:t>
      </w:r>
    </w:p>
    <w:p w14:paraId="2734C6C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өзүнүн мекенин сүйгөн жана ага берилген, жарандык аң-сезимге ээ, үй-бүлөсүнүн, коомдун жана мамлекеттин алдында жоопкерчиликтүү, ошондой эле өлкөнүн өнүгүшүндө жана гүлдөп-өсүшүндө өзүнүн ролун түшүнгөн Кыргыз Республикасынын жараны.</w:t>
      </w:r>
    </w:p>
    <w:p w14:paraId="2EBAC96A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7. </w:t>
      </w:r>
      <w:r>
        <w:rPr>
          <w:rFonts w:eastAsia="Arial"/>
          <w:color w:val="000000"/>
        </w:rPr>
        <w:t>Жалпы билим берүү деңгээлинде калыптануучу башкы баалуулуктар болуп төмөнкүлөр саналат:</w:t>
      </w:r>
    </w:p>
    <w:p w14:paraId="4ECDAA6B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мекенчилдик - өз Мекенин сүйүү жана анын гүлдөп-өнүгүшүнө салым кошууну каалоо, бул коомдун биримдиги үчүн маанилүү роль ойнойт;</w:t>
      </w:r>
    </w:p>
    <w:p w14:paraId="430FAC9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чынчылдык жана адилеттүүлүк - коо</w:t>
      </w:r>
      <w:r>
        <w:rPr>
          <w:rFonts w:eastAsia="Arial"/>
          <w:color w:val="000000"/>
        </w:rPr>
        <w:t>мдо ишеним жана өз ара урматтоодон курулган, адамдын моралдык турпаты жана башкалар менен өз ара аракеттенүү жөндөмүн аныктаган фундаменталдуу моралдык принциптер;</w:t>
      </w:r>
    </w:p>
    <w:p w14:paraId="4B5C7E36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жоопкерчилик - ийгиликтүү жана гармониялуу жашоонун негизи. Жоопкерчиликтүү адам өзүнүн милдеттерин аткарат жана өз иш-аракеттеринин кесепеттерин кабыл алат, бул жеке жетилгендик жана жалпы коом үчүн маанилүү; </w:t>
      </w:r>
    </w:p>
    <w:p w14:paraId="3662AC4B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боорукердик жана жан тартуу - адамдарды</w:t>
      </w:r>
      <w:r>
        <w:rPr>
          <w:rFonts w:eastAsia="Arial"/>
          <w:color w:val="000000"/>
        </w:rPr>
        <w:t>н ортосундагы колдоо көрсөтүү жана сый мамилелердин негизин түзөт. Башкаларга кам көрүү, эмпатия жана жардам берүү жөндөмдүүлүгү социалдык гармония үчүн абдан маанилүү;</w:t>
      </w:r>
    </w:p>
    <w:p w14:paraId="0278887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эмгекчилдик жана ак ниеттүүлүк - сапаттуу натыйжа үчүн иштей билүү, эмгекте тырышчаа</w:t>
      </w:r>
      <w:r>
        <w:rPr>
          <w:rFonts w:eastAsia="Arial"/>
          <w:color w:val="000000"/>
        </w:rPr>
        <w:t xml:space="preserve">к жана чынчыл болуу жашоодо жана бүтүндөй коомдо ийгиликке жетүү үчүн зарыл; </w:t>
      </w:r>
    </w:p>
    <w:p w14:paraId="6517570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жаратылышка аяр мамиле жасоо - адамдын жашоосунун жана Жер бетиндеги жалпы тирүүлүктүн негизи катары жаратылыштын маанилүүлүгүн түшүнүүнү чагылдырган баалуулук;</w:t>
      </w:r>
    </w:p>
    <w:p w14:paraId="4B728AAD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туруктуу өн</w:t>
      </w:r>
      <w:r>
        <w:rPr>
          <w:rFonts w:eastAsia="Arial"/>
          <w:color w:val="000000"/>
        </w:rPr>
        <w:t>үгүү</w:t>
      </w:r>
      <w:r>
        <w:rPr>
          <w:rFonts w:eastAsia="Arial"/>
          <w:color w:val="000000"/>
        </w:rPr>
        <w:t xml:space="preserve"> принциптерин кармануу - актуалдуу баалуулук, анткени дүйнө экологиялык жана социалдык чакырыктарга туш болууда. Келечек муундардын кызыкчылыктарын эске алуу жана узак мөөнөттүү кесепеттерди эске алуу менен аракеттенүү жөндөмү глобалдык жыргалчылык үчү</w:t>
      </w:r>
      <w:r>
        <w:rPr>
          <w:rFonts w:eastAsia="Arial"/>
          <w:color w:val="000000"/>
        </w:rPr>
        <w:t xml:space="preserve">н абдан маанилүү. </w:t>
      </w:r>
    </w:p>
    <w:p w14:paraId="043EE53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3-глава. Жалпы билим берүүнүн максаты, милдеттери, принциптери жана натыйжалары</w:t>
      </w:r>
    </w:p>
    <w:p w14:paraId="7BED3F8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8. Жалпы билим берүүнүн максаты билим алуучулардын туруктуу өнүгүү жана өмүр бою билим алуу мүмкүнчүлүгүн кубаттоо үчүн зарыл болгон баалуулуктарга, негизги </w:t>
      </w:r>
      <w:r>
        <w:rPr>
          <w:rFonts w:eastAsia="Arial"/>
          <w:color w:val="000000"/>
        </w:rPr>
        <w:t>жана предметтик компетенттүүлүктөргө ээ болуусу үчүн сапаттуу билим берүү (тарбиялоо, окутуу жана өнүктүрүү) болуп саналат.</w:t>
      </w:r>
    </w:p>
    <w:p w14:paraId="57AC281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9. Жалпы билим берүүнүн милдеттери төмөнкүлөр: </w:t>
      </w:r>
    </w:p>
    <w:p w14:paraId="028ADDCA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инклюзия жана гендердик теңчилик принциптеринде бардык балдардын билим алуусуна б</w:t>
      </w:r>
      <w:r>
        <w:rPr>
          <w:rFonts w:eastAsia="Arial"/>
          <w:color w:val="000000"/>
        </w:rPr>
        <w:t>ирдей жана адилеттүү жеткиликтүүлүктү камсыз кылуу;</w:t>
      </w:r>
    </w:p>
    <w:p w14:paraId="246B434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коопсуз жана өнүктүрүүчү окутуу чөйрөсүн түзүү;</w:t>
      </w:r>
    </w:p>
    <w:p w14:paraId="4201042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Кыргыз Республикасынын элинин маданий, руханий адеп-ахлактык жана үй-бүлөлүк баалуулуктарына тарбиялоонун шайкеш келишин камсыз кылуу; </w:t>
      </w:r>
    </w:p>
    <w:p w14:paraId="3C08A18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жашоонун се</w:t>
      </w:r>
      <w:r>
        <w:rPr>
          <w:rFonts w:eastAsia="Arial"/>
          <w:color w:val="000000"/>
        </w:rPr>
        <w:t>ргек мүнөзүн калыптандыруу жана жайылтуу;</w:t>
      </w:r>
    </w:p>
    <w:p w14:paraId="3229D10C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5) коомдук турмуштун бардык чөйрөлөрүндө мамлекеттик тилди өнүктүрүүгө жана туруктуу колдонулушуна кам көрүү; </w:t>
      </w:r>
    </w:p>
    <w:p w14:paraId="09458FC1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билим алуучуларда башка жакынкы жана алыскы коңшу элдин тилдерине, тарыхына жана маданиятына этнотол</w:t>
      </w:r>
      <w:r>
        <w:rPr>
          <w:rFonts w:eastAsia="Arial"/>
          <w:color w:val="000000"/>
        </w:rPr>
        <w:t>еранттуулукту калыптандыруу;</w:t>
      </w:r>
    </w:p>
    <w:p w14:paraId="4CA8A326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негизги жана предметтик компетенттүүлүктөрдү калыптандыруу;</w:t>
      </w:r>
    </w:p>
    <w:p w14:paraId="7C87BFF1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билим алуучулардын адамзаттын илимий жана практикалык жетишкендиктеринин фундаменталдык негиздерин (фундаменталдык өзөгүн) сапаттуу өздөштүрүүсүн камсыз кылуу, б</w:t>
      </w:r>
      <w:r>
        <w:rPr>
          <w:rFonts w:eastAsia="Arial"/>
          <w:color w:val="000000"/>
        </w:rPr>
        <w:t xml:space="preserve">ирдиктүү жана заманбап илимий дүйнө таанымынын негиздерин калыптандыруу; </w:t>
      </w:r>
    </w:p>
    <w:p w14:paraId="7EDB8A4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9) билим алуучулардын заманбап экологиялык көйгөйлөрдү, дүйнөнүн аялуулугун, адам менен табияттын гармониялуу жашоосун аң-сезимдүү түшүнүүсүн камсыз кылуу, жашыл энергетиканын мүмкүн</w:t>
      </w:r>
      <w:r>
        <w:rPr>
          <w:rFonts w:eastAsia="Arial"/>
          <w:color w:val="000000"/>
        </w:rPr>
        <w:t>чүлүктөрүн пайдалануу, экосистемалардын булактарын коргоо жана аны түзгөн ар бир түргө жана көрүнүшкө аяр мамиле кылуу;</w:t>
      </w:r>
    </w:p>
    <w:p w14:paraId="47544D8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10) Кыргыз Республикасынын мөңгүлөрүн, суу ресурстарын жана тоо экосистемаларын сактоонун маанилүүлүгүн түшүнгөн, туруктуу жаратылышты к</w:t>
      </w:r>
      <w:r>
        <w:rPr>
          <w:rFonts w:eastAsia="Arial"/>
          <w:color w:val="000000"/>
        </w:rPr>
        <w:t>оргоо практикасын жана демилгелерин күнүмдүк жашоого киргизүүгө, климаттык өзгөрүүлөргө ыңгайлашуу, ошондой эле коопсуз жашоо-тиричилик боюнча билимдерди жана жүрүм-турум эрежелерин өздөштүрүүгө даяр экологиялык жоопкерчиликтүү муунду тарбиялоо.</w:t>
      </w:r>
    </w:p>
    <w:p w14:paraId="082E695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10. Мамстандарт билим берүү чөйрөсүндөгү мамлекеттик саясат, дидактика, улантуучулук принциптерине негизделет жана үзгүлтүксүз билим берүүнүн бардык деңгээлдеринде билим берүү процессинин бүтүндүгүн жана анын ырааттуулугун камсыз кылуу менен мектепке чейин</w:t>
      </w:r>
      <w:r>
        <w:rPr>
          <w:rFonts w:eastAsia="Arial"/>
          <w:color w:val="000000"/>
        </w:rPr>
        <w:t>ки билим берүү этабында өнүгө баштаган билим алуучулардын компетенттүүлүгүн калыптандырууну улантууга багытталган.</w:t>
      </w:r>
    </w:p>
    <w:p w14:paraId="778C04C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11. Мамстандарт негизги компетенттүүлүктүн тизмегин жана калыптануу деңгээлдерин аныктайт.</w:t>
      </w:r>
    </w:p>
    <w:p w14:paraId="519FF56C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Негизги компетенттүүлүктөрдүн алкагы модулдук-уя ы</w:t>
      </w:r>
      <w:r>
        <w:rPr>
          <w:rFonts w:eastAsia="Arial"/>
          <w:color w:val="000000"/>
        </w:rPr>
        <w:t>кмасына негизделген жана негизги компетенттүүлүктүн төмөнкүдөй түрлөрү менен берилген:</w:t>
      </w:r>
    </w:p>
    <w:p w14:paraId="009713D1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- таанып-билүүчүлүк ишмердүүлүк компетенттүүлүк - билим алуучунун курчап турган дүйнөнү өз алдынча, аң-сезимдүү жана продуктивдүү таанып-билүүгө жана системалаштырылган </w:t>
      </w:r>
      <w:r>
        <w:rPr>
          <w:rFonts w:eastAsia="Arial"/>
          <w:color w:val="000000"/>
        </w:rPr>
        <w:t>билимдердин, өнүккөн жөндөмдөрдүн, көндүмдөрдүн негизинде практикалык ишке, ошондой эле өзүнүн таанып-билүүчүлүк активдүүлүк процессине жана натыйжаларына баалуулук-мазмундук мамиле жасоого жөндөмдүүлүгүн жана даярдыгын чагылдырган инсандын интегративдик м</w:t>
      </w:r>
      <w:r>
        <w:rPr>
          <w:rFonts w:eastAsia="Arial"/>
          <w:color w:val="000000"/>
        </w:rPr>
        <w:t>үнөздөмөсү</w:t>
      </w:r>
      <w:r>
        <w:rPr>
          <w:rFonts w:eastAsia="Arial"/>
          <w:color w:val="000000"/>
        </w:rPr>
        <w:t>;</w:t>
      </w:r>
    </w:p>
    <w:p w14:paraId="3EDFFBC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социалдык-коммуникативдик компетенттүүлүк - өнүккөн коммуникативдик көндүмдөрдүн, социалдык эмпатиянын жана этикалык жүрүм-турум ченемдеринин негизинде билим алуучунун ар кандай социалдык жана кесиптик контексттерде натыйжалуу инсандар аралык</w:t>
      </w:r>
      <w:r>
        <w:rPr>
          <w:rFonts w:eastAsia="Arial"/>
          <w:color w:val="000000"/>
        </w:rPr>
        <w:t xml:space="preserve"> өз ара аракеттенүүгө жөндөмдүүлүгүн жана даярдыгын чагылдырган инсандын интегративдик мүнөздөмөсү;</w:t>
      </w:r>
    </w:p>
    <w:p w14:paraId="31CA429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эмоционалдык-инсандык компетенттүүлүк - билим алуучунун инсандар аралык өз ара аракеттенүү, өзүнүн жөндөмдөрүн ачуу жана социалдык чөйрөнүн өзгөрүп жаткан</w:t>
      </w:r>
      <w:r>
        <w:rPr>
          <w:rFonts w:eastAsia="Arial"/>
          <w:color w:val="000000"/>
        </w:rPr>
        <w:t xml:space="preserve"> шарттарына ыңгайлашуу процессинде өзүнүн эмоцияларын жана башка адамдардын эмоцияларын билүүгө, жөнгө салууга жана конструктивдүү колдонууга жөндөмдүүлүгүн жана даярдыгын чагылдырган инсандын интегративдик мүнөздөмөсү;</w:t>
      </w:r>
    </w:p>
    <w:p w14:paraId="37690BCC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маалыматтык-санариптик компетенттү</w:t>
      </w:r>
      <w:r>
        <w:rPr>
          <w:rFonts w:eastAsia="Arial"/>
          <w:color w:val="000000"/>
        </w:rPr>
        <w:t>үлүк</w:t>
      </w:r>
      <w:r>
        <w:rPr>
          <w:rFonts w:eastAsia="Arial"/>
          <w:color w:val="000000"/>
        </w:rPr>
        <w:t xml:space="preserve"> - билим алуучунун маалыматты издөө, талдоо, иштеп чыгуу, түзүү, көрсөтүү жана жайылтуу, ошондой эле санариптик чөйрөнүн шарттарында кесиптик, билим берүү жана инсандык милдеттерди чечүү үчүн санариптик технологияларды, маалыматтык ресурстарды жана мед</w:t>
      </w:r>
      <w:r>
        <w:rPr>
          <w:rFonts w:eastAsia="Arial"/>
          <w:color w:val="000000"/>
        </w:rPr>
        <w:t>ианы натыйжалуу пайдаланууга жөндөмдүүлүгүн жана даярдыгын чагылдырган инсандын интегративдик мүнөздөмөсү.</w:t>
      </w:r>
    </w:p>
    <w:p w14:paraId="53F6576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12. Предметтик компетенттүүлүк менен катар негизги компетенттүүлүктөрдү калыптандыруу - ар кандай кырдаалдардагы жаңы чакырыктарга ыңгайлашуу менен б</w:t>
      </w:r>
      <w:r>
        <w:rPr>
          <w:rFonts w:eastAsia="Arial"/>
          <w:color w:val="000000"/>
        </w:rPr>
        <w:t xml:space="preserve">илим алуучунун чечим кабыл алуу, белгилүү кырдаалда аракеттенүү, күнүмдүк маселелерди чечүү, өз алдынча билим алуу комплекстик жөндөмдөрүн калыптандырууга багытталган жалпы билим берүүнүн жаңы өзгөчө маанилүү милдети болуп саналат. </w:t>
      </w:r>
    </w:p>
    <w:p w14:paraId="2C837FB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13. Компетенттүүлүктөрд</w:t>
      </w:r>
      <w:r>
        <w:rPr>
          <w:rFonts w:eastAsia="Arial"/>
          <w:color w:val="000000"/>
        </w:rPr>
        <w:t>үн</w:t>
      </w:r>
      <w:r>
        <w:rPr>
          <w:rFonts w:eastAsia="Arial"/>
          <w:color w:val="000000"/>
        </w:rPr>
        <w:t xml:space="preserve"> калыптануу деңгээлдерин аныктоо үчүн негиз болуп конкреттүү натыйжага жетүү (маселени/көйгөйдү чечүү) менен белгилүү бир жол аркылуу аракеттенүү жөндөмдүүлүгү саналат. Бул жөндөмдүүлүк тиешелүү билимдерге, көндүмдөргө жана мамилелерге негизделет. </w:t>
      </w:r>
    </w:p>
    <w:p w14:paraId="4BC6F73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14. О</w:t>
      </w:r>
      <w:r>
        <w:rPr>
          <w:rFonts w:eastAsia="Arial"/>
          <w:color w:val="000000"/>
        </w:rPr>
        <w:t xml:space="preserve">кутуунун натыйжаларын пландаштырууда жана окуудагы жетишкендиктерди баалоодо эске алынышы керек болгон негизги жана предметтик компетенттүүлүктөрдүн калыптанышынын үч деңгээли белгиленет: </w:t>
      </w:r>
    </w:p>
    <w:p w14:paraId="2B06656D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репродуктивдик деңгээл билим алуучулардын берилген үлгүнү аткара</w:t>
      </w:r>
      <w:r>
        <w:rPr>
          <w:rFonts w:eastAsia="Arial"/>
          <w:color w:val="000000"/>
        </w:rPr>
        <w:t xml:space="preserve"> билүүсү менен мүнөздөлөт (иш-аракетти аткаруунун белгиленген алгоритми);</w:t>
      </w:r>
    </w:p>
    <w:p w14:paraId="2F6DD0C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продуктивдик деңгээл курамы боюнча жөнөкөй иш-аракетти жүзөгө ашыруу, өздөштүрүлгөн алгоритмди жаңы кырдаалда колдонуу жөндөмдүүлүгү менен мүнөздөлөт; </w:t>
      </w:r>
    </w:p>
    <w:p w14:paraId="22EF3564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креативдик деңгээл өз ал</w:t>
      </w:r>
      <w:r>
        <w:rPr>
          <w:rFonts w:eastAsia="Arial"/>
          <w:color w:val="000000"/>
        </w:rPr>
        <w:t xml:space="preserve">дынча конструкциялоо жана негиздөө элементтери менен татаал иш-аракеттерди жүзөгө ашырууну билдирет. </w:t>
      </w:r>
    </w:p>
    <w:p w14:paraId="4DE001AA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15. Окутуунун ар бир деңгээлинде билим алуучулар билим берүү шарттарын эске алуу менен курактык жана жеке өзгөчөлүктөрүнө ылайык негизги жана предметтик к</w:t>
      </w:r>
      <w:r>
        <w:rPr>
          <w:rFonts w:eastAsia="Arial"/>
          <w:color w:val="000000"/>
        </w:rPr>
        <w:t>омпетенттүүлүктөргө ээ болушат. Негизги, предметтик компетенттүүлүктөрдү, инсандык сапаттарды, баалуулуктарды калыптандыруу процесстери билим алуучулар тартылган сабактардын, иш-чаралардын (окутуучу, тарбиялык, өнүктүрүүчү, кошумча ж.б.) предметтик мазмуну</w:t>
      </w:r>
      <w:r>
        <w:rPr>
          <w:rFonts w:eastAsia="Arial"/>
          <w:color w:val="000000"/>
        </w:rPr>
        <w:t xml:space="preserve">на жана окуунун форматтарына ылайык келүүсүн талап кылат. </w:t>
      </w:r>
    </w:p>
    <w:p w14:paraId="25ACA36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16. Ден соолугунун мүмкүнчүлүктөрү чектелген/билим алууга өзгөчө муктаждыктары бар билим алуучулар үчүн ыңгайлаштырылган жекече билим берүү программасын (мындан ары - ЖБП) иштеп чыгуу зарыл, ал төмөнкүлөрдү камтууга тийиш: </w:t>
      </w:r>
    </w:p>
    <w:p w14:paraId="6B05C60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өзгөчө билим берүү муктаждыкт</w:t>
      </w:r>
      <w:r>
        <w:rPr>
          <w:rFonts w:eastAsia="Arial"/>
          <w:color w:val="000000"/>
        </w:rPr>
        <w:t>арын канааттандырууну жана билим берүү процессине интеграциялоону камсыз кылуучу жекече багытталган сабактардын тизмегин, мазмунун жана ишке ашыруу планын;</w:t>
      </w:r>
    </w:p>
    <w:p w14:paraId="578A5D3F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өнүгүү динамикасына, ыңгайлаштырылган ЖБПны өздөштүрүүнүн ийгилигине мониторинг жүргүзүүнү жана б</w:t>
      </w:r>
      <w:r>
        <w:rPr>
          <w:rFonts w:eastAsia="Arial"/>
          <w:color w:val="000000"/>
        </w:rPr>
        <w:t>илим берүү процесстерине түзөтүүлөрдү;</w:t>
      </w:r>
    </w:p>
    <w:p w14:paraId="722812F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окутуунун жана тарбиялоонун атайын шарттарынын сыпатталышын.</w:t>
      </w:r>
    </w:p>
    <w:p w14:paraId="066CD98A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 xml:space="preserve">4-глава. Билим берүү процессин уюштуруу </w:t>
      </w:r>
    </w:p>
    <w:p w14:paraId="18E23902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17. Жалпы билим берүү уюмдары үчүн базистик окуу планы (мындан ары - БОП) төмөнкү билим берүү деңгээлдери боюнча иштелип чыгат:</w:t>
      </w:r>
    </w:p>
    <w:p w14:paraId="39B1CC3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башталгыч жалпы: 1-6-класстар;</w:t>
      </w:r>
    </w:p>
    <w:p w14:paraId="74F3D5DB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негизги жалпы: 7-9-класстар;</w:t>
      </w:r>
    </w:p>
    <w:p w14:paraId="49603323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орто жалпы: 10-12-класстар.</w:t>
      </w:r>
    </w:p>
    <w:p w14:paraId="0A9693D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18. БОП башталгыч жалпы, негизги ж</w:t>
      </w:r>
      <w:r>
        <w:rPr>
          <w:rFonts w:eastAsia="Arial"/>
          <w:color w:val="000000"/>
        </w:rPr>
        <w:t>алпы жана орто жалпы билим берүү боюнча окуу предметтеринин тизмегин жана билим алуучулардын жаш өзгөчөлүктөрүнө жараша окуу жүктөмүнүн көлөмүн белгилейт, бүтүндөй педагогикалык процессти уюштурууга жана жүргүзүүгө карата талаптарды ишке ашырат.</w:t>
      </w:r>
    </w:p>
    <w:p w14:paraId="4DB3706F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19. БОП бе</w:t>
      </w:r>
      <w:r>
        <w:rPr>
          <w:rFonts w:eastAsia="Arial"/>
          <w:color w:val="000000"/>
        </w:rPr>
        <w:t>ш күндүк окуу жумасында билим алуучулардын жумалык жана окуу жүктөмүнүн чегин класстар боюнча таблицага ылайык төмөнкү көлөмдө (саат менен) белгилейт:</w:t>
      </w:r>
    </w:p>
    <w:p w14:paraId="77ED226B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p w14:paraId="5F4E69B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right"/>
      </w:pPr>
      <w:r>
        <w:rPr>
          <w:rFonts w:eastAsia="Arial"/>
          <w:color w:val="000000"/>
        </w:rPr>
        <w:t xml:space="preserve">Таблица </w:t>
      </w: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935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18092D" w14:paraId="7D2841A9" w14:textId="77777777"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7610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Класстар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2E10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E505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B60C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3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E444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4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F2ED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5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2912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6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4925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7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CD5B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8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0FBF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9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FD9C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10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20D0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AEEA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b/>
                <w:color w:val="000000"/>
              </w:rPr>
              <w:t>12</w:t>
            </w:r>
          </w:p>
        </w:tc>
      </w:tr>
      <w:tr w:rsidR="0018092D" w14:paraId="79337497" w14:textId="77777777">
        <w:tc>
          <w:tcPr>
            <w:tcW w:w="29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FDF0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eastAsia="Arial"/>
                <w:color w:val="000000"/>
              </w:rPr>
              <w:t>Жумалык окуу жүктөмү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9850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21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EA69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A493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5A92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4B3C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28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1F7A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29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6DA1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30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78F4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30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FCB5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30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A451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30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74F1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30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2042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30</w:t>
            </w:r>
          </w:p>
        </w:tc>
      </w:tr>
      <w:tr w:rsidR="0018092D" w14:paraId="417F22F4" w14:textId="77777777">
        <w:tc>
          <w:tcPr>
            <w:tcW w:w="29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C548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eastAsia="Arial"/>
                <w:color w:val="000000"/>
              </w:rPr>
              <w:t>Окуу жүктөмүнүн чеги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41E1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21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610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916F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1F33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B322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29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DD64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30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2E73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32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EBEA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2655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33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58CE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34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AD14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34</w:t>
            </w:r>
          </w:p>
        </w:tc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B4BB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eastAsia="Arial"/>
                <w:color w:val="000000"/>
              </w:rPr>
              <w:t>34</w:t>
            </w:r>
          </w:p>
        </w:tc>
      </w:tr>
    </w:tbl>
    <w:p w14:paraId="456CCD3F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229" w:lineRule="atLeast"/>
        <w:ind w:firstLine="567"/>
      </w:pPr>
      <w:r>
        <w:rPr>
          <w:rFonts w:eastAsia="Arial"/>
          <w:color w:val="000000"/>
        </w:rPr>
        <w:t>20. Мамстандартта төмөнкүдөй билим берүү чөйрөлөрү бөлүнөт, алардын ар бири БОПто бекитилген төмөнкүдөй окуу предметтеринен турат:</w:t>
      </w:r>
    </w:p>
    <w:p w14:paraId="7A0AC53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филологиялык;</w:t>
      </w:r>
    </w:p>
    <w:p w14:paraId="0A3D05A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социалдык;</w:t>
      </w:r>
    </w:p>
    <w:p w14:paraId="620ED1E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математикалык;</w:t>
      </w:r>
    </w:p>
    <w:p w14:paraId="6D96620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табигый-илимий;</w:t>
      </w:r>
    </w:p>
    <w:p w14:paraId="3D3B96B6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искусство жана технологиялар;</w:t>
      </w:r>
    </w:p>
    <w:p w14:paraId="32119ACF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ден соолук маданияты.</w:t>
      </w:r>
    </w:p>
    <w:p w14:paraId="686CD71B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21. Жалпы билим берүүнүн жогорку деңгээлдеринде билим алуучуларга окутууну дифференциациялоого жана жекелештирүүгө багытталган профилдик окутуунун багытын тандоо мүмкүнчүлүгү берилет, ал билим берүү процессинин түзүмүндөгү, мазмунун</w:t>
      </w:r>
      <w:r>
        <w:rPr>
          <w:rFonts w:eastAsia="Arial"/>
          <w:color w:val="000000"/>
        </w:rPr>
        <w:t xml:space="preserve">дагы жана уюштурулушундагы өзгөрүүлөрдүн эсебинен билим берүүнү улантууга же эмгек рыногуна чыгууга карата билим алуучунун кесиптик кызыкчылыктарына жана муктаждыктарына ылайык анын кызыкчылыктарын, шыгын жана жөндөмдүүлүгүн эске алууга мүмкүндүк берет. </w:t>
      </w:r>
    </w:p>
    <w:p w14:paraId="328513D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-глава. Баалоо системасы</w:t>
      </w:r>
    </w:p>
    <w:p w14:paraId="365690DF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22. Билим алуучулардын билим берүүдөгү жеке жетишкендиктерин жана прогрессин өлчөө үчүн класста баалоонун: диагностикалык, калыптандыруучу (формативдик) жана суммативдик үч түрү колдонулат. </w:t>
      </w:r>
    </w:p>
    <w:p w14:paraId="3200813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Диагностикалык баалоо - окуу процессин ы</w:t>
      </w:r>
      <w:r>
        <w:rPr>
          <w:rFonts w:eastAsia="Arial"/>
          <w:color w:val="000000"/>
        </w:rPr>
        <w:t>ңгайлаштыруу</w:t>
      </w:r>
      <w:r>
        <w:rPr>
          <w:rFonts w:eastAsia="Arial"/>
          <w:color w:val="000000"/>
        </w:rPr>
        <w:t xml:space="preserve"> жана билим алуучунун андан кийинки прогрессин баалоо үчүн белгилүү бир чөйрөдөгү компетенттүүлүктүн, билимдин же көндүмдөрдүн баштапкы деңгээлин аныктоо үчүн колдонулат. </w:t>
      </w:r>
    </w:p>
    <w:p w14:paraId="586A22C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Диагностикалык баалоонун натыйжасы сыпаттоо түрүндө катталат, алар жалпы</w:t>
      </w:r>
      <w:r>
        <w:rPr>
          <w:rFonts w:eastAsia="Arial"/>
          <w:color w:val="000000"/>
        </w:rPr>
        <w:t xml:space="preserve">ланат жана педагог үчүн окутуу милдеттерин жана билим алуучу үчүн окуу милдеттерин коюу аркылуу окутуу процессине түзөтүүлөрдү киргизүү жана өркүндөтүү үчүн негиз болот. </w:t>
      </w:r>
    </w:p>
    <w:p w14:paraId="7AC3FEA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Калыптандыруучу (формативдик) баалоо - окутуу процессин өз убагында түзөтүү, пландашт</w:t>
      </w:r>
      <w:r>
        <w:rPr>
          <w:rFonts w:eastAsia="Arial"/>
          <w:color w:val="000000"/>
        </w:rPr>
        <w:t>ырууга өзгөртүүлөрдү киргизүү жана конструктивдүү кайтарым байланыш берүү аркылуу өз убагында колдоо көрсөтүү максатында билим алуучунун окутуу процессине байкоо жүргүзүүнүн жана маалымат чогултуунун максаттуу багытталган үзгүлтүксүз процесси.</w:t>
      </w:r>
    </w:p>
    <w:p w14:paraId="4C0E5EBC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Суммативдик </w:t>
      </w:r>
      <w:r>
        <w:rPr>
          <w:rFonts w:eastAsia="Arial"/>
          <w:color w:val="000000"/>
        </w:rPr>
        <w:t>баалоо - билим алуучулардын билиминин окутуу стандарттарынын ченемдерине жана талаптарына дал келүүсүн белгилөө, окутуунун пландаштырылган натыйжаларын өздөштүрүү деңгээлин аныктоо. Суммативдик баалоо системалуу түрдө окуу бөлүмү, темасы, окуу мезгили (чей</w:t>
      </w:r>
      <w:r>
        <w:rPr>
          <w:rFonts w:eastAsia="Arial"/>
          <w:color w:val="000000"/>
        </w:rPr>
        <w:t xml:space="preserve">ректик, жарым жылдык, жылдык) аяктагандан кийин натыйжаларды аныктоо үчүн класс ичинде, ошондой эле тышкы экзамендер, жыйынтыктоочу аттестация жана тестирлөө түрүндө жүргүзүлөт. </w:t>
      </w:r>
    </w:p>
    <w:p w14:paraId="5E55202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23. Окутуунун деңгээлдери боюнча баалоонун өзгөчөлүктөрү.</w:t>
      </w:r>
    </w:p>
    <w:p w14:paraId="02BF211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1-3-класстарда баа </w:t>
      </w:r>
      <w:r>
        <w:rPr>
          <w:rFonts w:eastAsia="Arial"/>
          <w:color w:val="000000"/>
        </w:rPr>
        <w:t xml:space="preserve">коюлбаган система колдонулат - жетишкендиктерди баалоо педагогго окутуунун оптималдуу методикасын тандоого мүмкүндүк берүүчү сапаттык мүнөздөмөлөр түрүндө ишке ашырылат. Жазуу жүзүндө же оозеки түрдө сапатты сыпаттоочу баалоого гана жол берилет. </w:t>
      </w:r>
    </w:p>
    <w:p w14:paraId="7964DCD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Төмөнкүлө</w:t>
      </w:r>
      <w:r>
        <w:rPr>
          <w:rFonts w:eastAsia="Arial"/>
          <w:color w:val="000000"/>
        </w:rPr>
        <w:t xml:space="preserve">р бааланбайт: билим алуучунун ишинин темпи, инсандык сапаттары, алардын психикалык процесстеринин өзгөчөлүгү (эс тутумдун, көңүл буруунун, кабылдоонун өзгөчөлүктөрү, ишинин темпи ж.б.). </w:t>
      </w:r>
    </w:p>
    <w:p w14:paraId="2D794FD8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4-6-класстарда академиялык жетишкендиктерге байкоо жүргүзүү, аларды к</w:t>
      </w:r>
      <w:r>
        <w:rPr>
          <w:rFonts w:eastAsia="Arial"/>
          <w:color w:val="000000"/>
        </w:rPr>
        <w:t>өз</w:t>
      </w:r>
      <w:r>
        <w:rPr>
          <w:rFonts w:eastAsia="Arial"/>
          <w:color w:val="000000"/>
        </w:rPr>
        <w:t xml:space="preserve"> карандысыз баалоо изилдөөлөрүнүн натыйжалары менен салыштыруу, ошондой эле билим берүүнүн кийинки деңгээлинде окууга даярдыгынын деңгээлин аныктоо үчүн баллдык система киргизилет. </w:t>
      </w:r>
    </w:p>
    <w:p w14:paraId="21F8E850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Башталгыч жалпы билим берүүнү аяктагандан кийин башталгыч жалпы билим бе</w:t>
      </w:r>
      <w:r>
        <w:rPr>
          <w:rFonts w:eastAsia="Arial"/>
          <w:color w:val="000000"/>
        </w:rPr>
        <w:t>рүү уюмунун бүтүрүүчүлөрүнө тестирлөө жүргүзүлөт, ал тил, окуу, математикалык жана табигый-илимий сабаттуулуктун негизги түрлөрү боюнча окутуунун пландаштырылган натыйжаларына ылайык жеке жетишкендиктерди баалоо мүмкүндүгүн берет. Башталгыч жалпы билим бер</w:t>
      </w:r>
      <w:r>
        <w:rPr>
          <w:rFonts w:eastAsia="Arial"/>
          <w:color w:val="000000"/>
        </w:rPr>
        <w:t>үү</w:t>
      </w:r>
      <w:r>
        <w:rPr>
          <w:rFonts w:eastAsia="Arial"/>
          <w:color w:val="000000"/>
        </w:rPr>
        <w:t xml:space="preserve"> уюмунун бүтүрүүчүлөрүн тестирлөөнүн натыйжалары улуттук деңгээлдеги башталгыч жалпы билим берүүнүн сапатын баалоо үчүн дагы колдонулат. </w:t>
      </w:r>
    </w:p>
    <w:p w14:paraId="64F50C8B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Билим алуучунун инсандык өнүгүү көрсөткүчтөрү билим алуучу, ата-энелер (мыйзамдуу өкүлү) жана негизги жалпы билим бе</w:t>
      </w:r>
      <w:r>
        <w:rPr>
          <w:rFonts w:eastAsia="Arial"/>
          <w:color w:val="000000"/>
        </w:rPr>
        <w:t xml:space="preserve">рүү уюмунун педагогдору үчүн сунуштар менен сыпаттоочу мүнөздөмө катары белгиленет. </w:t>
      </w:r>
    </w:p>
    <w:p w14:paraId="27EF154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7-12-класстарда класс ичиндеги баалоо критериалдык, билим берүүнүн натыйжаларына карата прогрессти аныктоого, окутуунун ички мотивациясына дем берүүгө, өзүн-өзү баалоо, өз</w:t>
      </w:r>
      <w:r>
        <w:rPr>
          <w:rFonts w:eastAsia="Arial"/>
          <w:color w:val="000000"/>
        </w:rPr>
        <w:t>үн</w:t>
      </w:r>
      <w:r>
        <w:rPr>
          <w:rFonts w:eastAsia="Arial"/>
          <w:color w:val="000000"/>
        </w:rPr>
        <w:t xml:space="preserve">-өзү талдоо жана өз ара баалоо көндүмдөрүн калыптандырууга багытталган. </w:t>
      </w:r>
    </w:p>
    <w:p w14:paraId="1A100409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8-класста кесипке багыт берүү максатында билим алуучулардын жөндөмдүүлүктөрүнө диагностика жүргүзүлөт, анын натыйжалары окуу предметтери боюнча жыйынтыктоочу бааларга таасир этпейт.</w:t>
      </w:r>
      <w:r>
        <w:rPr>
          <w:rFonts w:eastAsia="Arial"/>
          <w:color w:val="000000"/>
        </w:rPr>
        <w:t xml:space="preserve"> </w:t>
      </w:r>
    </w:p>
    <w:p w14:paraId="73778C6E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9-классты аяктагандан кийин билим берүү чөйрөсүндөгү ыйгарым укуктуу мамлекеттик органы аныктаган форматта мамлекеттик жыйынтыктоочу аттестация өткөрүлөт.</w:t>
      </w:r>
    </w:p>
    <w:p w14:paraId="4C535CE2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12-классты аяктагандан кийин жыйынтыктоочу баалоо жүргүзүлөт, анын форматы жана мазмуну профилдешти</w:t>
      </w:r>
      <w:r>
        <w:rPr>
          <w:rFonts w:eastAsia="Arial"/>
          <w:color w:val="000000"/>
        </w:rPr>
        <w:t>рүү багыттарын эске алат. Окутуунун жана бүтүрүү экзамендеринин жыйынтыктоочу баллдары кесиптик окуу жайларына тапшырууда профилдик предметтер боюнча суммалык балл түрүндө эсепке алынат.</w:t>
      </w:r>
    </w:p>
    <w:p w14:paraId="351F2CEF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24. Баалоонун ченемдери жана критерийлери, ошондой эле суммативдик баалоонун негизги түрлөрү жана формалары билим берүү чөйрөсүндөгү ыйгарым укуктуу мамлекеттик орган тарабынан бекитилүүчү предметтик стандарттар менен регламенттелет. </w:t>
      </w:r>
    </w:p>
    <w:p w14:paraId="080B96B5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2805"/>
        <w:gridCol w:w="3275"/>
      </w:tblGrid>
      <w:tr w:rsidR="0018092D" w14:paraId="785293E3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54FA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CFA4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91BC" w14:textId="77777777" w:rsidR="0018092D" w:rsidRDefault="005E76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Кыргыз Республи</w:t>
            </w:r>
            <w:r>
              <w:rPr>
                <w:rFonts w:eastAsia="Arial"/>
                <w:color w:val="000000"/>
              </w:rPr>
              <w:t>касынын жалпы билим берүүнүн мамлекеттик билим берүү стандартына</w:t>
            </w:r>
            <w:r>
              <w:rPr>
                <w:rFonts w:eastAsia="Arial"/>
                <w:color w:val="000000"/>
              </w:rPr>
              <w:br/>
              <w:t>тиркеме</w:t>
            </w:r>
          </w:p>
        </w:tc>
      </w:tr>
    </w:tbl>
    <w:p w14:paraId="13006D52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ЖАЛПЫ БИЛИМ БЕРҮҮНҮН НЕГИЗГИ КОМПЕТЕНТТҮҮЛҮКТӨР</w:t>
      </w:r>
      <w:r>
        <w:rPr>
          <w:rFonts w:eastAsia="Arial"/>
          <w:b/>
          <w:color w:val="000000"/>
        </w:rPr>
        <w:br/>
        <w:t xml:space="preserve">АЛКАГЫ </w:t>
      </w:r>
    </w:p>
    <w:p w14:paraId="126E8E07" w14:textId="77777777" w:rsidR="0018092D" w:rsidRDefault="005E76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color w:val="1F497D" w:themeColor="text2"/>
        </w:rPr>
      </w:pPr>
      <w:r>
        <w:rPr>
          <w:rFonts w:eastAsia="Arial"/>
          <w:i/>
          <w:color w:val="1F497D" w:themeColor="text2"/>
        </w:rPr>
        <w:t>Графикалык көчүрмөсүн караңыз.</w:t>
      </w:r>
    </w:p>
    <w:p w14:paraId="364B4E9A" w14:textId="77777777" w:rsidR="0018092D" w:rsidRDefault="0018092D">
      <w:pPr>
        <w:spacing w:after="360"/>
        <w:jc w:val="center"/>
        <w:rPr>
          <w:color w:val="1F497D" w:themeColor="text2"/>
        </w:rPr>
      </w:pPr>
    </w:p>
    <w:sectPr w:rsidR="00180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DC32" w14:textId="77777777" w:rsidR="0018092D" w:rsidRDefault="005E76A6">
      <w:pPr>
        <w:spacing w:after="0"/>
      </w:pPr>
      <w:r>
        <w:separator/>
      </w:r>
    </w:p>
  </w:endnote>
  <w:endnote w:type="continuationSeparator" w:id="0">
    <w:p w14:paraId="4AA3D56B" w14:textId="77777777" w:rsidR="0018092D" w:rsidRDefault="005E76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D5CF" w14:textId="77777777" w:rsidR="005E76A6" w:rsidRDefault="005E76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FE2B" w14:textId="5E02B036" w:rsidR="005E76A6" w:rsidRPr="005E76A6" w:rsidRDefault="005E76A6" w:rsidP="005E76A6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5D1E" w14:textId="77777777" w:rsidR="005E76A6" w:rsidRDefault="005E76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3C4C" w14:textId="77777777" w:rsidR="0018092D" w:rsidRDefault="005E76A6">
      <w:pPr>
        <w:spacing w:after="0"/>
      </w:pPr>
      <w:r>
        <w:separator/>
      </w:r>
    </w:p>
  </w:footnote>
  <w:footnote w:type="continuationSeparator" w:id="0">
    <w:p w14:paraId="1C75CDA1" w14:textId="77777777" w:rsidR="0018092D" w:rsidRDefault="005E76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60AA" w14:textId="77777777" w:rsidR="005E76A6" w:rsidRDefault="005E76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7657" w14:textId="77777777" w:rsidR="005E76A6" w:rsidRDefault="005E76A6" w:rsidP="005E76A6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Кыргыз Республикасынын жалпы билим берүүнүн мамлекеттик билим берүү стандарты (КР Министрлер Кабинетинин 2025-жылдын 14-мартындагы № 131 токтомуна)</w:t>
    </w:r>
  </w:p>
  <w:p w14:paraId="13C33BE9" w14:textId="722C749C" w:rsidR="005E76A6" w:rsidRPr="005E76A6" w:rsidRDefault="005E76A6" w:rsidP="005E76A6">
    <w:pPr>
      <w:pStyle w:val="a4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98D" w14:textId="77777777" w:rsidR="005E76A6" w:rsidRDefault="005E76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2D"/>
    <w:rsid w:val="0018092D"/>
    <w:rsid w:val="005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4D25"/>
  <w15:docId w15:val="{970FD271-85CB-4FAD-8A8A-46773D7F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4-3419/edition/26455/k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-2/edition/1202952/k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bd.minjust.gov.kg/7-39648/edition/29053/k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3584</Words>
  <Characters>20435</Characters>
  <Application>Microsoft Office Word</Application>
  <DocSecurity>0</DocSecurity>
  <Lines>170</Lines>
  <Paragraphs>47</Paragraphs>
  <ScaleCrop>false</ScaleCrop>
  <Company>Krokoz™</Company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2026-05-13T03:49:00Z</dcterms:created>
  <dcterms:modified xsi:type="dcterms:W3CDTF">2026-05-13T03:49:00Z</dcterms:modified>
</cp:coreProperties>
</file>